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中国历史专业学习参考材料  2  《尚书》今译选</w:t>
      </w:r>
    </w:p>
    <w:p>
      <w:r>
        <w:rPr>
          <w:rFonts w:ascii="宋体" w:hAnsi="宋体" w:eastAsia="宋体"/>
          <w:sz w:val="24"/>
        </w:rPr>
        <w:t>顾颉刚译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中国历史专业学习参考材料  2  《尚书》今译选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本书出售、求购地址：https://www.jiaokey.com/book/detail/10836278.html</w:t>
      </w:r>
    </w:p>
    <w:p>
      <w:r>
        <w:t>更多相关图书推荐：https://www.jiaokey.com</w:t>
      </w:r>
    </w:p>
    <w:p>
      <w:r>
        <w:t>顾颉刚译 其他作品：https://www.jiaokey.com/tag/顾颉刚译.html</w:t>
      </w:r>
    </w:p>
    <w:p>
      <w:r>
        <w:t>关键词搜索：https://www.jiaokey.com/tag/中国历史专业学习参考材料  2  《尚书》今译选.html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