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国家金融风险论  对国际资本投机性冲击的分析和思考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国家金融风险论  对国际资本投机性冲击的分析和思考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本书出售、求购地址：https://www.jiaokey.com/book/detail/10835735.html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关键词搜索：https://www.jiaokey.com/tag/国家金融风险论  对国际资本投机性冲击的分析和思考.html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