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岗位职务培训理论指导</w:t>
      </w:r>
    </w:p>
    <w:p>
      <w:r>
        <w:rPr>
          <w:rFonts w:ascii="宋体" w:hAnsi="宋体" w:eastAsia="宋体"/>
          <w:sz w:val="24"/>
        </w:rPr>
        <w:t>刘富钊著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5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岗位职务培训理论指导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重庆社会科学杂志社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本书出售、求购地址：https://www.jiaokey.com/book/detail/10835020.html</w:t>
      </w:r>
    </w:p>
    <w:p>
      <w:r>
        <w:t>更多相关图书推荐：https://www.jiaokey.com</w:t>
      </w:r>
    </w:p>
    <w:p>
      <w:r>
        <w:t>刘富钊著 其他作品：https://www.jiaokey.com/tag/刘富钊著.html</w:t>
      </w:r>
    </w:p>
    <w:p>
      <w:r>
        <w:t>重庆社会科学杂志社 出版图书：https://www.jiaokey.com/tag/重庆社会科学杂志社.html</w:t>
      </w:r>
    </w:p>
    <w:p>
      <w:r>
        <w:t>关键词搜索：https://www.jiaokey.com/tag/岗位职务培训理论指导.html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