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以改革的精神研究和解决党的建设问题  学习江泽民同志“七一”重要讲话理论文章选  7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以改革的精神研究和解决党的建设问题  学习江泽民同志“七一”重要讲话理论文章选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本书出售、求购地址：https://www.jiaokey.com/book/detail/10834809.html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关键词搜索：https://www.jiaokey.com/tag/以改革的精神研究和解决党的建设问题  学习江泽民同志“七一”重要讲话理论文章选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