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系统构成技术</w:t>
      </w:r>
    </w:p>
    <w:p>
      <w:r>
        <w:rPr>
          <w:rFonts w:ascii="宋体" w:hAnsi="宋体" w:eastAsia="宋体"/>
          <w:sz w:val="24"/>
        </w:rPr>
        <w:t>（日）加藤满左夫，饭村二郎等著；刘福滋，党理真译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系统构成技术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（日）加藤满左夫，饭村二郎等著；刘福滋，党理真译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本书出售、求购地址：https://www.jiaokey.com/book/detail/10833438.html</w:t>
      </w:r>
    </w:p>
    <w:p>
      <w:r>
        <w:t>更多相关图书推荐：https://www.jiaokey.com</w:t>
      </w:r>
    </w:p>
    <w:p>
      <w:r>
        <w:t>（日）加藤满左夫，饭村二郎等著；刘福滋，党理真译 其他作品：https://www.jiaokey.com/tag/（日）加藤满左夫，饭村二郎等著；刘福滋，党理真译.html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关键词搜索：https://www.jiaokey.com/tag/系统构成技术.html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