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声学器件原理</w:t>
      </w:r>
    </w:p>
    <w:p>
      <w:r>
        <w:rPr>
          <w:rFonts w:ascii="宋体" w:hAnsi="宋体" w:eastAsia="宋体"/>
          <w:sz w:val="24"/>
        </w:rPr>
        <w:t>（加）V. M.里斯蒂克著；莫怀德，陈昌龄译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声学器件原理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（加）V. M.里斯蒂克著；莫怀德，陈昌龄译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本书出售、求购地址：https://www.jiaokey.com/book/detail/10832951.html</w:t>
      </w:r>
    </w:p>
    <w:p>
      <w:r>
        <w:t>更多相关图书推荐：https://www.jiaokey.com</w:t>
      </w:r>
    </w:p>
    <w:p>
      <w:r>
        <w:t>（加）V. M.里斯蒂克著；莫怀德，陈昌龄译 其他作品：https://www.jiaokey.com/tag/（加）V. M.里斯蒂克著；莫怀德，陈昌龄译.html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关键词搜索：https://www.jiaokey.com/tag/声学器件原理.html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