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高等数学应用205例</w:t>
      </w:r>
    </w:p>
    <w:p>
      <w:r>
        <w:rPr>
          <w:rFonts w:ascii="宋体" w:hAnsi="宋体" w:eastAsia="宋体"/>
          <w:sz w:val="24"/>
        </w:rPr>
        <w:t>李心灿主编  姚金华  邵鸿飞副主编  曾庆黎  王强  王崇寿  孙洪祥  李卫国  黄金坤  郑权  张建伟  杨奇峰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高等数学应用205例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  姚金华  邵鸿飞副主编  曾庆黎  王强  王崇寿  孙洪祥  李卫国  黄金坤  郑权  张建伟  杨奇峰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本书出售、求购地址：https://www.jiaokey.com/book/detail/10831809.html</w:t>
      </w:r>
    </w:p>
    <w:p>
      <w:r>
        <w:t>更多相关图书推荐：https://www.jiaokey.com</w:t>
      </w:r>
    </w:p>
    <w:p>
      <w:r>
        <w:t>李心灿主编  姚金华  邵鸿飞副主编  曾庆黎  王强  王崇寿  孙洪祥  李卫国  黄金坤  郑权  张建伟  杨奇峰 其他作品：https://www.jiaokey.com/tag/李心灿主编  姚金华  邵鸿飞副主编  曾庆黎  王强  王崇寿  孙洪祥  李卫国  黄金坤  郑权  张建伟  杨奇峰.html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关键词搜索：https://www.jiaokey.com/tag/高等数学应用205例.html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