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非线性规划——理论与算法</w:t>
      </w:r>
    </w:p>
    <w:p>
      <w:r>
        <w:rPr>
          <w:rFonts w:ascii="宋体" w:hAnsi="宋体" w:eastAsia="宋体"/>
          <w:sz w:val="24"/>
        </w:rPr>
        <w:t>（美）M.S. 巴扎拉 C.M.希蒂著 王化存 张春柏译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非线性规划——理论与算法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（美）M.S. 巴扎拉 C.M.希蒂著 王化存 张春柏译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本书出售、求购地址：https://www.jiaokey.com/book/detail/10831674.html</w:t>
      </w:r>
    </w:p>
    <w:p>
      <w:r>
        <w:t>更多相关图书推荐：https://www.jiaokey.com</w:t>
      </w:r>
    </w:p>
    <w:p>
      <w:r>
        <w:t>（美）M.S. 巴扎拉 C.M.希蒂著 王化存 张春柏译 其他作品：https://www.jiaokey.com/tag/（美）M.S. 巴扎拉 C.M.希蒂著 王化存 张春柏译.html</w:t>
      </w:r>
    </w:p>
    <w:p>
      <w:r>
        <w:t>关键词搜索：https://www.jiaokey.com/tag/非线性规划——理论与算法.html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