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下册</w:t>
      </w:r>
    </w:p>
    <w:p>
      <w:r>
        <w:rPr>
          <w:rFonts w:ascii="宋体" w:hAnsi="宋体" w:eastAsia="宋体"/>
          <w:sz w:val="24"/>
        </w:rPr>
        <w:t>贺建勋 王志成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贺建勋 王志成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本书出售、求购地址：https://www.jiaokey.com/book/detail/10830988.html</w:t>
      </w:r>
    </w:p>
    <w:p>
      <w:r>
        <w:t>更多相关图书推荐：https://www.jiaokey.com</w:t>
      </w:r>
    </w:p>
    <w:p>
      <w:r>
        <w:t>贺建勋 王志成 其他作品：https://www.jiaokey.com/tag/贺建勋 王志成.html</w:t>
      </w:r>
    </w:p>
    <w:p>
      <w:r>
        <w:t>关键词搜索：https://www.jiaokey.com/tag/常微分方程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