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两次大战与中国前途</w:t>
      </w:r>
    </w:p>
    <w:p>
      <w:r>
        <w:rPr>
          <w:rFonts w:ascii="宋体" w:hAnsi="宋体" w:eastAsia="宋体"/>
          <w:sz w:val="24"/>
        </w:rPr>
        <w:t>中国大陆问题研究中心编辑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两次大战与中国前途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中国大陆问题研究中心编辑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本书出售、求购地址：https://www.jiaokey.com/book/detail/10830168.html</w:t>
      </w:r>
    </w:p>
    <w:p>
      <w:r>
        <w:t>更多相关图书推荐：https://www.jiaokey.com</w:t>
      </w:r>
    </w:p>
    <w:p>
      <w:r>
        <w:t>中国大陆问题研究中心编辑 其他作品：https://www.jiaokey.com/tag/中国大陆问题研究中心编辑.html</w:t>
      </w:r>
    </w:p>
    <w:p>
      <w:r>
        <w:t>关键词搜索：https://www.jiaokey.com/tag/两次大战与中国前途.html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