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当代中国农村研究  下  宝征调查</w:t>
      </w:r>
    </w:p>
    <w:p>
      <w:r>
        <w:rPr>
          <w:rFonts w:ascii="宋体" w:hAnsi="宋体" w:eastAsia="宋体"/>
          <w:sz w:val="24"/>
        </w:rPr>
        <w:t>杨善华，罗沛霖主编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当代中国农村研究  下  宝征调查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杨善华，罗沛霖主编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八方文化企业公司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本书出售、求购地址：https://www.jiaokey.com/book/detail/10829913.html</w:t>
      </w:r>
    </w:p>
    <w:p>
      <w:r>
        <w:t>更多相关图书推荐：https://www.jiaokey.com</w:t>
      </w:r>
    </w:p>
    <w:p>
      <w:r>
        <w:t>杨善华，罗沛霖主编 其他作品：https://www.jiaokey.com/tag/杨善华，罗沛霖主编.html</w:t>
      </w:r>
    </w:p>
    <w:p>
      <w:r>
        <w:t>八方文化企业公司 出版图书：https://www.jiaokey.com/tag/八方文化企业公司.html</w:t>
      </w:r>
    </w:p>
    <w:p>
      <w:r>
        <w:t>关键词搜索：https://www.jiaokey.com/tag/当代中国农村研究  下  宝征调查.html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