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中国古典文学精品屋  2  小窗幽记解读</w:t>
      </w:r>
    </w:p>
    <w:p>
      <w:r>
        <w:rPr>
          <w:rFonts w:ascii="宋体" w:hAnsi="宋体" w:eastAsia="宋体"/>
          <w:sz w:val="24"/>
        </w:rPr>
        <w:t>（明）陈继儒编；卢丰解读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中国古典文学精品屋  2  小窗幽记解读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（明）陈继儒编；卢丰解读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合肥:黄山书社,2002.04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古典文学(学科:作品地点:中国)人生哲学(地点:中国年代:明代)古典文学人生哲学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本书出售、求购地址：https://www.jiaokey.com/book/detail/10829077.html</w:t>
      </w:r>
    </w:p>
    <w:p>
      <w:r>
        <w:t>更多相关图书推荐：https://www.jiaokey.com</w:t>
      </w:r>
    </w:p>
    <w:p>
      <w:r>
        <w:t>（明）陈继儒编；卢丰解读 其他作品：https://www.jiaokey.com/tag/（明）陈继儒编；卢丰解读.html</w:t>
      </w:r>
    </w:p>
    <w:p>
      <w:r>
        <w:t>合肥:黄山书社,2002.04 出版图书：https://www.jiaokey.com/tag/合肥:黄山书社,2002.04.html</w:t>
      </w:r>
    </w:p>
    <w:p>
      <w:r>
        <w:t>关键词搜索：https://www.jiaokey.com/tag/古典文学(学科:作品地点:中国)人生哲学(地点:中国年代:明代)古典文学人生哲学.html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