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学习“七五”计划文件问题解答</w:t>
      </w:r>
    </w:p>
    <w:p>
      <w:r>
        <w:rPr>
          <w:rFonts w:ascii="宋体" w:hAnsi="宋体" w:eastAsia="宋体"/>
          <w:sz w:val="24"/>
        </w:rPr>
        <w:t>《红旗》杂志社理论教育编辑室编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学习“七五”计划文件问题解答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《红旗》杂志社理论教育编辑室编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本书出售、求购地址：https://www.jiaokey.com/book/detail/10828001.html</w:t>
      </w:r>
    </w:p>
    <w:p>
      <w:r>
        <w:t>更多相关图书推荐：https://www.jiaokey.com</w:t>
      </w:r>
    </w:p>
    <w:p>
      <w:r>
        <w:t>《红旗》杂志社理论教育编辑室编 其他作品：https://www.jiaokey.com/tag/《红旗》杂志社理论教育编辑室编.html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关键词搜索：https://www.jiaokey.com/tag/学习“七五”计划文件问题解答.html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