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第一次当经理</w:t>
      </w:r>
    </w:p>
    <w:p>
      <w:r>
        <w:rPr>
          <w:rFonts w:ascii="宋体" w:hAnsi="宋体" w:eastAsia="宋体"/>
          <w:sz w:val="24"/>
        </w:rPr>
        <w:t>（美）劳伦·皮·培葛尔（Loren B. Belker）著；徐曼倩译；上海工商学院主持翻译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（美）劳伦·皮·培葛尔（Loren B. Belker）著；徐曼倩译；上海工商学院主持翻译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本书出售、求购地址：https://www.jiaokey.com/book/detail/10826236.html</w:t>
      </w:r>
    </w:p>
    <w:p>
      <w:r>
        <w:t>更多相关图书推荐：https://www.jiaokey.com</w:t>
      </w:r>
    </w:p>
    <w:p>
      <w:r>
        <w:t>（美）劳伦·皮·培葛尔（Loren B. Belker）著；徐曼倩译；上海工商学院主持翻译 其他作品：https://www.jiaokey.com/tag/（美）劳伦·皮·培葛尔（Loren B. Belker）著；徐曼倩译；上海工商学院主持翻译.html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关键词搜索：https://www.jiaokey.com/tag/第一次当经理.html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