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《跨世纪台湾军权系列No.2》  李登辉霸权危机—李郝军权游戏</w:t>
      </w:r>
    </w:p>
    <w:p>
      <w:r>
        <w:rPr>
          <w:rFonts w:ascii="宋体" w:hAnsi="宋体" w:eastAsia="宋体"/>
          <w:sz w:val="24"/>
        </w:rPr>
        <w:t>张友骅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《跨世纪台湾军权系列No.2》  李登辉霸权危机—李郝军权游戏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本书出售、求购地址：https://www.jiaokey.com/book/detail/10825306.html</w:t>
      </w:r>
    </w:p>
    <w:p>
      <w:r>
        <w:t>更多相关图书推荐：https://www.jiaokey.com</w:t>
      </w:r>
    </w:p>
    <w:p>
      <w:r>
        <w:t>张友骅 其他作品：https://www.jiaokey.com/tag/张友骅.html</w:t>
      </w:r>
    </w:p>
    <w:p>
      <w:r>
        <w:t>关键词搜索：https://www.jiaokey.com/tag/《跨世纪台湾军权系列No.2》  李登辉霸权危机—李郝军权游戏.html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