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新加坡先驱人物3</w:t>
      </w:r>
    </w:p>
    <w:p>
      <w:r>
        <w:rPr>
          <w:rFonts w:ascii="宋体" w:hAnsi="宋体" w:eastAsia="宋体"/>
          <w:sz w:val="24"/>
        </w:rPr>
        <w:t>邱新民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新加坡先驱人物3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邱新民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新加坡新闻与出版有限公司图书出版部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本书出售、求购地址：https://www.jiaokey.com/book/detail/10825094.html</w:t>
      </w:r>
    </w:p>
    <w:p>
      <w:r>
        <w:t>更多相关图书推荐：https://www.jiaokey.com</w:t>
      </w:r>
    </w:p>
    <w:p>
      <w:r>
        <w:t>邱新民 其他作品：https://www.jiaokey.com/tag/邱新民.html</w:t>
      </w:r>
    </w:p>
    <w:p>
      <w:r>
        <w:t>新加坡新闻与出版有限公司图书出版部 出版图书：https://www.jiaokey.com/tag/新加坡新闻与出版有限公司图书出版部.html</w:t>
      </w:r>
    </w:p>
    <w:p>
      <w:r>
        <w:t>关键词搜索：https://www.jiaokey.com/tag/新加坡先驱人物3.html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