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  2000年卷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本书出售、求购地址：https://www.jiaokey.com/book/detail/10823994.html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关键词搜索：https://www.jiaokey.com/tag/比较民事诉讼法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