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看故事·学逻辑  来玩逻辑游戏！</w:t>
      </w:r>
    </w:p>
    <w:p>
      <w:r>
        <w:rPr>
          <w:rFonts w:ascii="宋体" w:hAnsi="宋体" w:eastAsia="宋体"/>
          <w:sz w:val="24"/>
        </w:rPr>
        <w:t>（韩）魏基哲原著；（韩）金宇先插图；李慕康译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看故事·学逻辑  来玩逻辑游戏！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（韩）魏基哲原著；（韩）金宇先插图；李慕康译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本书出售、求购地址：https://www.jiaokey.com/book/detail/10821973.html</w:t>
      </w:r>
    </w:p>
    <w:p>
      <w:r>
        <w:t>更多相关图书推荐：https://www.jiaokey.com</w:t>
      </w:r>
    </w:p>
    <w:p>
      <w:r>
        <w:t>（韩）魏基哲原著；（韩）金宇先插图；李慕康译 其他作品：https://www.jiaokey.com/tag/（韩）魏基哲原著；（韩）金宇先插图；李慕康译.html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关键词搜索：https://www.jiaokey.com/tag/看故事·学逻辑  来玩逻辑游戏！.html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