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新编小学生获奖作文评析大全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新编小学生获奖作文评析大全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本书出售、求购地址：https://www.jiaokey.com/book/detail/10821659.html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关键词搜索：https://www.jiaokey.com/tag/新编小学生获奖作文评析大全.html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