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可编程序小型计算器在钻井现场的应用</w:t>
      </w:r>
    </w:p>
    <w:p>
      <w:r>
        <w:rPr>
          <w:rFonts w:ascii="宋体" w:hAnsi="宋体" w:eastAsia="宋体"/>
          <w:sz w:val="24"/>
        </w:rPr>
        <w:t>江苏石油勘探指挥部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可编程序小型计算器在钻井现场的应用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江苏石油勘探指挥部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本书出售、求购地址：https://www.jiaokey.com/book/detail/10817273.html</w:t>
      </w:r>
    </w:p>
    <w:p>
      <w:r>
        <w:t>更多相关图书推荐：https://www.jiaokey.com</w:t>
      </w:r>
    </w:p>
    <w:p>
      <w:r>
        <w:t>江苏石油勘探指挥部 其他作品：https://www.jiaokey.com/tag/江苏石油勘探指挥部.html</w:t>
      </w:r>
    </w:p>
    <w:p>
      <w:r>
        <w:t>关键词搜索：https://www.jiaokey.com/tag/可编程序小型计算器在钻井现场的应用.html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