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书名：成功的内在机制  建设强劲的企业经营文化</w:t>
      </w:r>
    </w:p>
    <w:p>
      <w:r>
        <w:t>作者：杨钢元等著</w:t>
      </w:r>
    </w:p>
    <w:p>
      <w:r>
        <w:t>出版社：沈阳：辽宁大学出版社</w:t>
      </w:r>
    </w:p>
    <w:p>
      <w:r>
        <w:t>出版日期：1992.08</w:t>
      </w:r>
    </w:p>
    <w:p>
      <w:r>
        <w:t>总页数：183</w:t>
      </w:r>
    </w:p>
    <w:p>
      <w:r>
        <w:t>更多请访问教客网: www.jiaokey.com</w:t>
      </w:r>
    </w:p>
    <w:p>
      <w:r>
        <w:t>成功的内在机制  建设强劲的企业经营文化 评论地址：https://www.jiaokey.com/book/detail/10817208.html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