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书名：开拓市场  发展三产  面向21世纪的蚌埠市经济发展战略取向</w:t>
      </w:r>
    </w:p>
    <w:p>
      <w:r>
        <w:t>作者：刘学尧主编</w:t>
      </w:r>
    </w:p>
    <w:p>
      <w:r>
        <w:t>出版社：合肥：安徽人民出版社</w:t>
      </w:r>
    </w:p>
    <w:p>
      <w:r>
        <w:t>出版日期：1998.10</w:t>
      </w:r>
    </w:p>
    <w:p>
      <w:r>
        <w:t>总页数：269</w:t>
      </w:r>
    </w:p>
    <w:p>
      <w:r>
        <w:t>更多请访问教客网: www.jiaokey.com</w:t>
      </w:r>
    </w:p>
    <w:p>
      <w:r>
        <w:t>开拓市场  发展三产  面向21世纪的蚌埠市经济发展战略取向 评论地址：https://www.jiaokey.com/book/detail/10814485.html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