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世界经济与社会史   二十世纪后半期（1947年至今）</w:t>
      </w:r>
    </w:p>
    <w:p>
      <w:r>
        <w:rPr>
          <w:rFonts w:ascii="宋体" w:hAnsi="宋体" w:eastAsia="宋体"/>
          <w:sz w:val="24"/>
        </w:rPr>
        <w:t>（法）皮埃尔·莱昂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世界经济与社会史   二十世纪后半期（1947年至今）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（法）皮埃尔·莱昂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本书出售、求购地址：https://www.jiaokey.com/book/detail/10812079.html</w:t>
      </w:r>
    </w:p>
    <w:p>
      <w:r>
        <w:t>更多相关图书推荐：https://www.jiaokey.com</w:t>
      </w:r>
    </w:p>
    <w:p>
      <w:r>
        <w:t>（法）皮埃尔·莱昂 其他作品：https://www.jiaokey.com/tag/（法）皮埃尔·莱昂.html</w:t>
      </w:r>
    </w:p>
    <w:p>
      <w:r>
        <w:t>关键词搜索：https://www.jiaokey.com/tag/世界经济与社会史   二十世纪后半期（1947年至今）.html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