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书名：新故事研究文集</w:t>
      </w:r>
    </w:p>
    <w:p>
      <w:r>
        <w:t>作者：商鹏蓉，余强主编；陕西省群众艺术馆，陕西省新故事学会编</w:t>
      </w:r>
    </w:p>
    <w:p>
      <w:r>
        <w:t>出版社：华岳文艺出版社</w:t>
      </w:r>
    </w:p>
    <w:p>
      <w:r>
        <w:t>出版日期：1987.11</w:t>
      </w:r>
    </w:p>
    <w:p>
      <w:r>
        <w:t>总页数：132</w:t>
      </w:r>
    </w:p>
    <w:p>
      <w:r>
        <w:t>更多请访问教客网: www.jiaokey.com</w:t>
      </w:r>
    </w:p>
    <w:p>
      <w:r>
        <w:t>新故事研究文集 评论地址：https://www.jiaokey.com/book/detail/10812045.html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