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书名：儒家心态与近代追求  张之洞经济思想论析</w:t>
      </w:r>
    </w:p>
    <w:p>
      <w:r>
        <w:t>作者：陈钧著</w:t>
      </w:r>
    </w:p>
    <w:p>
      <w:r>
        <w:t>出版社：武汉：湖北人民出版社</w:t>
      </w:r>
    </w:p>
    <w:p>
      <w:r>
        <w:t>出版日期：1990.11</w:t>
      </w:r>
    </w:p>
    <w:p>
      <w:r>
        <w:t>总页数：226</w:t>
      </w:r>
    </w:p>
    <w:p>
      <w:r>
        <w:t>更多请访问教客网: www.jiaokey.com</w:t>
      </w:r>
    </w:p>
    <w:p>
      <w:r>
        <w:t>儒家心态与近代追求  张之洞经济思想论析 评论地址：https://www.jiaokey.com/book/detail/10811250.html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