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油船货油装卸</w:t>
      </w:r>
    </w:p>
    <w:p>
      <w:r>
        <w:rPr>
          <w:rFonts w:ascii="宋体" w:hAnsi="宋体" w:eastAsia="宋体"/>
          <w:sz w:val="24"/>
        </w:rPr>
        <w:t>（英）拉瑟福德（D.Rutherford）著；沈德昌，李锡英译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油船货油装卸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（英）拉瑟福德（D.Rutherford）著；沈德昌，李锡英译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本书出售、求购地址：https://www.jiaokey.com/book/detail/10807657.html</w:t>
      </w:r>
    </w:p>
    <w:p>
      <w:r>
        <w:t>更多相关图书推荐：https://www.jiaokey.com</w:t>
      </w:r>
    </w:p>
    <w:p>
      <w:r>
        <w:t>（英）拉瑟福德（D.Rutherford）著；沈德昌，李锡英译 其他作品：https://www.jiaokey.com/tag/（英）拉瑟福德（D.Rutherford）著；沈德昌，李锡英译.html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关键词搜索：https://www.jiaokey.com/tag/油船货油装卸.html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