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世界金融市场全书 （下卷） 发展中国家金融市场</w:t>
      </w:r>
    </w:p>
    <w:p>
      <w:r>
        <w:rPr>
          <w:rFonts w:ascii="宋体" w:hAnsi="宋体" w:eastAsia="宋体"/>
          <w:sz w:val="24"/>
        </w:rPr>
        <w:t>张雷声编著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世界金融市场全书 （下卷） 发展中国家金融市场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本书出售、求购地址：https://www.jiaokey.com/book/detail/10804548.html</w:t>
      </w:r>
    </w:p>
    <w:p>
      <w:r>
        <w:t>更多相关图书推荐：https://www.jiaokey.com</w:t>
      </w:r>
    </w:p>
    <w:p>
      <w:r>
        <w:t>张雷声编著 其他作品：https://www.jiaokey.com/tag/张雷声编著.html</w:t>
      </w:r>
    </w:p>
    <w:p>
      <w:r>
        <w:t>关键词搜索：https://www.jiaokey.com/tag/世界金融市场全书 （下卷） 发展中国家金融市场.html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