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走向新纪元</w:t>
      </w:r>
    </w:p>
    <w:p>
      <w:r>
        <w:rPr>
          <w:rFonts w:ascii="宋体" w:hAnsi="宋体" w:eastAsia="宋体"/>
          <w:sz w:val="24"/>
        </w:rPr>
        <w:t>《农民日报》经济部，《发展农村经济指南》丛书编委会编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走向新纪元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《农民日报》经济部，《发展农村经济指南》丛书编委会编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本书出售、求购地址：https://www.jiaokey.com/book/detail/10803751.html</w:t>
      </w:r>
    </w:p>
    <w:p>
      <w:r>
        <w:t>更多相关图书推荐：https://www.jiaokey.com</w:t>
      </w:r>
    </w:p>
    <w:p>
      <w:r>
        <w:t>《农民日报》经济部，《发展农村经济指南》丛书编委会编 其他作品：https://www.jiaokey.com/tag/《农民日报》经济部，《发展农村经济指南》丛书编委会编.html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关键词搜索：https://www.jiaokey.com/tag/走向新纪元.html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