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少年儿童版</w:t>
      </w:r>
    </w:p>
    <w:p>
      <w:r>
        <w:rPr>
          <w:rFonts w:ascii="宋体" w:hAnsi="宋体" w:eastAsia="宋体"/>
          <w:sz w:val="24"/>
        </w:rPr>
        <w:t>郑渊洁改写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北京：中国电影出版社；香港上海书局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本书出售、求购地址：https://www.jiaokey.com/book/detail/10803364.html</w:t>
      </w:r>
    </w:p>
    <w:p>
      <w:r>
        <w:t>更多相关图书推荐：https://www.jiaokey.com</w:t>
      </w:r>
    </w:p>
    <w:p>
      <w:r>
        <w:t>郑渊洁改写 其他作品：https://www.jiaokey.com/tag/郑渊洁改写.html</w:t>
      </w:r>
    </w:p>
    <w:p>
      <w:r>
        <w:t>北京：中国电影出版社；香港上海书局 出版图书：https://www.jiaokey.com/tag/北京：中国电影出版社；香港上海书局.html</w:t>
      </w:r>
    </w:p>
    <w:p>
      <w:r>
        <w:t>关键词搜索：https://www.jiaokey.com/tag/红楼梦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