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市场秩序策论  流通体制改革反思与流通秩序整顿研究</w:t>
      </w:r>
    </w:p>
    <w:p>
      <w:r>
        <w:rPr>
          <w:rFonts w:ascii="宋体" w:hAnsi="宋体" w:eastAsia="宋体"/>
          <w:sz w:val="24"/>
        </w:rPr>
        <w:t>汪恩华等著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市场秩序策论  流通体制改革反思与流通秩序整顿研究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汪恩华等著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本书出售、求购地址：https://www.jiaokey.com/book/detail/10803187.html</w:t>
      </w:r>
    </w:p>
    <w:p>
      <w:r>
        <w:t>更多相关图书推荐：https://www.jiaokey.com</w:t>
      </w:r>
    </w:p>
    <w:p>
      <w:r>
        <w:t>汪恩华等著 其他作品：https://www.jiaokey.com/tag/汪恩华等著.html</w:t>
      </w:r>
    </w:p>
    <w:p>
      <w:r>
        <w:t>天津市：天津社会科学院出版社 出版图书：https://www.jiaokey.com/tag/天津市：天津社会科学院出版社.html</w:t>
      </w:r>
    </w:p>
    <w:p>
      <w:r>
        <w:t>关键词搜索：https://www.jiaokey.com/tag/市场秩序策论  流通体制改革反思与流通秩序整顿研究.html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