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韩国农业经营变动分析  全国解说篇</w:t>
      </w:r>
    </w:p>
    <w:p>
      <w:r>
        <w:rPr>
          <w:rFonts w:ascii="宋体" w:hAnsi="宋体" w:eastAsia="宋体"/>
          <w:sz w:val="24"/>
        </w:rPr>
        <w:t>韩国农林部著；中国粮食及农业统计中心编译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韩国农业经营变动分析  全国解说篇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韩国农林部著；中国粮食及农业统计中心编译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本书出售、求购地址：https://www.jiaokey.com/book/detail/10802500.html</w:t>
      </w:r>
    </w:p>
    <w:p>
      <w:r>
        <w:t>更多相关图书推荐：https://www.jiaokey.com</w:t>
      </w:r>
    </w:p>
    <w:p>
      <w:r>
        <w:t>韩国农林部著；中国粮食及农业统计中心编译 其他作品：https://www.jiaokey.com/tag/韩国农林部著；中国粮食及农业统计中心编译.html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关键词搜索：https://www.jiaokey.com/tag/韩国农业经营变动分析  全国解说篇.html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