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工商管理人教科书（五）  领导者与现代企业组织</w:t>
      </w:r>
    </w:p>
    <w:p>
      <w:r>
        <w:rPr>
          <w:rFonts w:ascii="宋体" w:hAnsi="宋体" w:eastAsia="宋体"/>
          <w:sz w:val="24"/>
        </w:rPr>
        <w:t>王凤彬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工商管理人教科书（五）  领导者与现代企业组织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本书出售、求购地址：https://www.jiaokey.com/book/detail/10801800.html</w:t>
      </w:r>
    </w:p>
    <w:p>
      <w:r>
        <w:t>更多相关图书推荐：https://www.jiaokey.com</w:t>
      </w:r>
    </w:p>
    <w:p>
      <w:r>
        <w:t>王凤彬 其他作品：https://www.jiaokey.com/tag/王凤彬.html</w:t>
      </w:r>
    </w:p>
    <w:p>
      <w:r>
        <w:t>经济管理出版社 出版图书：https://www.jiaokey.com/tag/经济管理出版社.html</w:t>
      </w:r>
    </w:p>
    <w:p>
      <w:r>
        <w:t>关键词搜索：https://www.jiaokey.com/tag/工商管理人教科书（五）  领导者与现代企业组织.html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