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电力系统稳定性的控制</w:t>
      </w:r>
    </w:p>
    <w:p>
      <w:r>
        <w:rPr>
          <w:rFonts w:ascii="宋体" w:hAnsi="宋体" w:eastAsia="宋体"/>
          <w:sz w:val="24"/>
        </w:rPr>
        <w:t>（苏）波尔特诺伊（М.Г.Портной），（苏）拉比诺维奇（Р.С.Рабинович）著；张金城，郑美特译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电力系统稳定性的控制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（苏）波尔特诺伊（М.Г.Портной），（苏）拉比诺维奇（Р.С.Рабинович）著；张金城，郑美特译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本书出售、求购地址：https://www.jiaokey.com/book/detail/10801729.html</w:t>
      </w:r>
    </w:p>
    <w:p>
      <w:r>
        <w:t>更多相关图书推荐：https://www.jiaokey.com</w:t>
      </w:r>
    </w:p>
    <w:p>
      <w:r>
        <w:t>（苏）波尔特诺伊（М.Г.Портной），（苏）拉比诺维奇（Р.С.Рабинович）著；张金城，郑美特译 其他作品：https://www.jiaokey.com/tag/（苏）波尔特诺伊（М.Г.Портной），（苏）拉比诺维奇（Р.С.Рабинович）著；张金城，郑美特译.html</w:t>
      </w:r>
    </w:p>
    <w:p>
      <w:r>
        <w:t>北京市：电力工业出版社 出版图书：https://www.jiaokey.com/tag/北京市：电力工业出版社.html</w:t>
      </w:r>
    </w:p>
    <w:p>
      <w:r>
        <w:t>关键词搜索：https://www.jiaokey.com/tag/电力系统稳定性的控制.html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