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外国电影理论名著  看见的世界——关于电影本体论的思考</w:t>
      </w:r>
    </w:p>
    <w:p>
      <w:r>
        <w:rPr>
          <w:rFonts w:ascii="宋体" w:hAnsi="宋体" w:eastAsia="宋体"/>
          <w:sz w:val="24"/>
        </w:rPr>
        <w:t>（美）斯坦利·卡维尔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外国电影理论名著  看见的世界——关于电影本体论的思考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（美）斯坦利·卡维尔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本书出售、求购地址：https://www.jiaokey.com/book/detail/10800695.html</w:t>
      </w:r>
    </w:p>
    <w:p>
      <w:r>
        <w:t>更多相关图书推荐：https://www.jiaokey.com</w:t>
      </w:r>
    </w:p>
    <w:p>
      <w:r>
        <w:t>（美）斯坦利·卡维尔 其他作品：https://www.jiaokey.com/tag/（美）斯坦利·卡维尔.html</w:t>
      </w:r>
    </w:p>
    <w:p>
      <w:r>
        <w:t>电影出版社 出版图书：https://www.jiaokey.com/tag/电影出版社.html</w:t>
      </w:r>
    </w:p>
    <w:p>
      <w:r>
        <w:t>关键词搜索：https://www.jiaokey.com/tag/外国电影理论名著  看见的世界——关于电影本体论的思考.html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