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中老年骨质疏松</w:t>
      </w:r>
    </w:p>
    <w:p>
      <w:r>
        <w:rPr>
          <w:rFonts w:ascii="宋体" w:hAnsi="宋体" w:eastAsia="宋体"/>
          <w:sz w:val="24"/>
        </w:rPr>
        <w:t>日本东京都老人综合研究所编；陈欣，姜海燕译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日本东京都老人综合研究所编；陈欣，姜海燕译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本书出售、求购地址：https://www.jiaokey.com/book/detail/10799715.html</w:t>
      </w:r>
    </w:p>
    <w:p>
      <w:r>
        <w:t>更多相关图书推荐：https://www.jiaokey.com</w:t>
      </w:r>
    </w:p>
    <w:p>
      <w:r>
        <w:t>日本东京都老人综合研究所编；陈欣，姜海燕译 其他作品：https://www.jiaokey.com/tag/日本东京都老人综合研究所编；陈欣，姜海燕译.html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关键词搜索：https://www.jiaokey.com/tag/中老年骨质疏松.html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