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欧洲十一国游记二种·新大陆游记及其他·癸卯旅行记·归潜记</w:t>
      </w:r>
    </w:p>
    <w:p>
      <w:r>
        <w:rPr>
          <w:rFonts w:ascii="宋体" w:hAnsi="宋体" w:eastAsia="宋体"/>
          <w:sz w:val="24"/>
        </w:rPr>
        <w:t>钟叔河主编 康有为 梁启超 钱单士匣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欧洲十一国游记二种·新大陆游记及其他·癸卯旅行记·归潜记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钟叔河主编 康有为 梁启超 钱单士匣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本书出售、求购地址：https://www.jiaokey.com/book/detail/10797219.html</w:t>
      </w:r>
    </w:p>
    <w:p>
      <w:r>
        <w:t>更多相关图书推荐：https://www.jiaokey.com</w:t>
      </w:r>
    </w:p>
    <w:p>
      <w:r>
        <w:t>钟叔河主编 康有为 梁启超 钱单士匣 其他作品：https://www.jiaokey.com/tag/钟叔河主编 康有为 梁启超 钱单士匣.html</w:t>
      </w:r>
    </w:p>
    <w:p>
      <w:r>
        <w:t>关键词搜索：https://www.jiaokey.com/tag/欧洲十一国游记二种·新大陆游记及其他·癸卯旅行记·归潜记.html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