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独立的罗马尼亚  1877</w:t>
      </w:r>
    </w:p>
    <w:p>
      <w:r>
        <w:rPr>
          <w:rFonts w:ascii="宋体" w:hAnsi="宋体" w:eastAsia="宋体"/>
          <w:sz w:val="24"/>
        </w:rPr>
        <w:t>（罗马尼亚）丹·贝林戴著；国家出版事业管理局版本图书馆编译室译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独立的罗马尼亚 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（罗马尼亚）丹·贝林戴著；国家出版事业管理局版本图书馆编译室译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本书出售、求购地址：https://www.jiaokey.com/book/detail/10796826.html</w:t>
      </w:r>
    </w:p>
    <w:p>
      <w:r>
        <w:t>更多相关图书推荐：https://www.jiaokey.com</w:t>
      </w:r>
    </w:p>
    <w:p>
      <w:r>
        <w:t>（罗马尼亚）丹·贝林戴著；国家出版事业管理局版本图书馆编译室译 其他作品：https://www.jiaokey.com/tag/（罗马尼亚）丹·贝林戴著；国家出版事业管理局版本图书馆编译室译.html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关键词搜索：https://www.jiaokey.com/tag/独立的罗马尼亚 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