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书名：湖北省邮电部门推行全额工资浮动经验  第2集</w:t>
      </w:r>
    </w:p>
    <w:p>
      <w:r>
        <w:t>作者：湖北省邮电管理局办公室编</w:t>
      </w:r>
    </w:p>
    <w:p>
      <w:r>
        <w:t>出版社：北京：人民邮电出版社</w:t>
      </w:r>
    </w:p>
    <w:p>
      <w:r>
        <w:t>出版日期：1989.04</w:t>
      </w:r>
    </w:p>
    <w:p>
      <w:r>
        <w:t>总页数：121</w:t>
      </w:r>
    </w:p>
    <w:p>
      <w:r>
        <w:t>更多请访问教客网: www.jiaokey.com</w:t>
      </w:r>
    </w:p>
    <w:p>
      <w:r>
        <w:t>湖北省邮电部门推行全额工资浮动经验  第2集 评论地址：https://www.jiaokey.com/book/detail/10796825.html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