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信验方正  续编</w:t>
      </w:r>
    </w:p>
    <w:p>
      <w:r>
        <w:rPr>
          <w:rFonts w:ascii="宋体" w:hAnsi="宋体" w:eastAsia="宋体"/>
          <w:sz w:val="24"/>
        </w:rPr>
        <w:t>（清）卢荫长撰辑；刘志华，张兆云校注；（清）何惠川撰辑；王玉英，金楠点校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信验方正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（清）卢荫长撰辑；刘志华，张兆云校注；（清）何惠川撰辑；王玉英，金楠点校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本书出售、求购地址：https://www.jiaokey.com/book/detail/10792124.html</w:t>
      </w:r>
    </w:p>
    <w:p>
      <w:r>
        <w:t>更多相关图书推荐：https://www.jiaokey.com</w:t>
      </w:r>
    </w:p>
    <w:p>
      <w:r>
        <w:t>（清）卢荫长撰辑；刘志华，张兆云校注；（清）何惠川撰辑；王玉英，金楠点校 其他作品：https://www.jiaokey.com/tag/（清）卢荫长撰辑；刘志华，张兆云校注；（清）何惠川撰辑；王玉英，金楠点校.html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关键词搜索：https://www.jiaokey.com/tag/信验方正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