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超高压输电线路</w:t>
      </w:r>
    </w:p>
    <w:p>
      <w:r>
        <w:rPr>
          <w:rFonts w:ascii="宋体" w:hAnsi="宋体" w:eastAsia="宋体"/>
          <w:sz w:val="24"/>
        </w:rPr>
        <w:t>（美）安德生（J.G.Anderson）等著；西南电力设计院科技情报组，北京电力设计院情报组译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超高压输电线路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（美）安德生（J.G.Anderson）等著；西南电力设计院科技情报组，北京电力设计院情报组译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本书出售、求购地址：https://www.jiaokey.com/book/detail/10791429.html</w:t>
      </w:r>
    </w:p>
    <w:p>
      <w:r>
        <w:t>更多相关图书推荐：https://www.jiaokey.com</w:t>
      </w:r>
    </w:p>
    <w:p>
      <w:r>
        <w:t>（美）安德生（J.G.Anderson）等著；西南电力设计院科技情报组，北京电力设计院情报组译 其他作品：https://www.jiaokey.com/tag/（美）安德生（J.G.Anderson）等著；西南电力设计院科技情报组，北京电力设计院情报组译.html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关键词搜索：https://www.jiaokey.com/tag/超高压输电线路.html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