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  第三次经济革命</w:t>
      </w:r>
    </w:p>
    <w:p>
      <w:r>
        <w:rPr>
          <w:rFonts w:ascii="宋体" w:hAnsi="宋体" w:eastAsia="宋体"/>
          <w:sz w:val="24"/>
        </w:rPr>
        <w:t>刘磊  和振伟  张宁宇 侯乐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  第三次经济革命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  和振伟  张宁宇 侯乐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本书出售、求购地址：https://www.jiaokey.com/book/detail/10791360.html</w:t>
      </w:r>
    </w:p>
    <w:p>
      <w:r>
        <w:t>更多相关图书推荐：https://www.jiaokey.com</w:t>
      </w:r>
    </w:p>
    <w:p>
      <w:r>
        <w:t>刘磊  和振伟  张宁宇 侯乐 其他作品：https://www.jiaokey.com/tag/刘磊  和振伟  张宁宇 侯乐.html</w:t>
      </w:r>
    </w:p>
    <w:p>
      <w:r>
        <w:t>中国大地出版社 出版图书：https://www.jiaokey.com/tag/中国大地出版社.html</w:t>
      </w:r>
    </w:p>
    <w:p>
      <w:r>
        <w:t>关键词搜索：https://www.jiaokey.com/tag/知识经济  第三次经济革命.html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