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数字图像通信</w:t>
      </w:r>
    </w:p>
    <w:p>
      <w:r>
        <w:rPr>
          <w:rFonts w:ascii="宋体" w:hAnsi="宋体" w:eastAsia="宋体"/>
          <w:sz w:val="24"/>
        </w:rPr>
        <w:t>（日）釜江尚彦，（日）吹拔敬彦著；杨兵，梁家新译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（日）釜江尚彦，（日）吹拔敬彦著；杨兵，梁家新译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本书出售、求购地址：https://www.jiaokey.com/book/detail/10790839.html</w:t>
      </w:r>
    </w:p>
    <w:p>
      <w:r>
        <w:t>更多相关图书推荐：https://www.jiaokey.com</w:t>
      </w:r>
    </w:p>
    <w:p>
      <w:r>
        <w:t>（日）釜江尚彦，（日）吹拔敬彦著；杨兵，梁家新译 其他作品：https://www.jiaokey.com/tag/（日）釜江尚彦，（日）吹拔敬彦著；杨兵，梁家新译.html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关键词搜索：https://www.jiaokey.com/tag/数字图像通信.html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