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书名：信用形式及管理</w:t>
      </w:r>
    </w:p>
    <w:p>
      <w:r>
        <w:t>作者：马鸣家，徐士荃主编</w:t>
      </w:r>
    </w:p>
    <w:p>
      <w:r>
        <w:t>出版社：成都：四川辞书出版社</w:t>
      </w:r>
    </w:p>
    <w:p>
      <w:r>
        <w:t>出版日期：1992.06</w:t>
      </w:r>
    </w:p>
    <w:p>
      <w:r>
        <w:t>总页数：306</w:t>
      </w:r>
    </w:p>
    <w:p>
      <w:r>
        <w:t>更多请访问教客网: www.jiaokey.com</w:t>
      </w:r>
    </w:p>
    <w:p>
      <w:r>
        <w:t>信用形式及管理 评论地址：https://www.jiaokey.com/book/detail/10790336.html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