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书名：搞活企业内部分配完善企业经营机制</w:t>
      </w:r>
    </w:p>
    <w:p>
      <w:r>
        <w:t>作者：河北省财政厅驻厂员管理处编</w:t>
      </w:r>
    </w:p>
    <w:p>
      <w:r>
        <w:t>出版社：石家庄：河北科学技术出版社</w:t>
      </w:r>
    </w:p>
    <w:p>
      <w:r>
        <w:t>出版日期：1988.10</w:t>
      </w:r>
    </w:p>
    <w:p>
      <w:r>
        <w:t>总页数：157</w:t>
      </w:r>
    </w:p>
    <w:p>
      <w:r>
        <w:t>更多请访问教客网: www.jiaokey.com</w:t>
      </w:r>
    </w:p>
    <w:p>
      <w:r>
        <w:t>搞活企业内部分配完善企业经营机制 评论地址：https://www.jiaokey.com/book/detail/10789666.html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