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财经学术文库  中国近代振兴经济之道的比较</w:t>
      </w:r>
    </w:p>
    <w:p>
      <w:r>
        <w:rPr>
          <w:rFonts w:ascii="宋体" w:hAnsi="宋体" w:eastAsia="宋体"/>
          <w:sz w:val="24"/>
        </w:rPr>
        <w:t>郭庠林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财经学术文库  中国近代振兴经济之道的比较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郭庠林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本书出售、求购地址：https://www.jiaokey.com/book/detail/10788463.html</w:t>
      </w:r>
    </w:p>
    <w:p>
      <w:r>
        <w:t>更多相关图书推荐：https://www.jiaokey.com</w:t>
      </w:r>
    </w:p>
    <w:p>
      <w:r>
        <w:t>郭庠林 其他作品：https://www.jiaokey.com/tag/郭庠林.html</w:t>
      </w:r>
    </w:p>
    <w:p>
      <w:r>
        <w:t>关键词搜索：https://www.jiaokey.com/tag/财经学术文库  中国近代振兴经济之道的比较.html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