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书名：历史的责任  瓷都从传统走向现代的实践与思考</w:t>
      </w:r>
    </w:p>
    <w:p>
      <w:r>
        <w:t>作者：殷国光著</w:t>
      </w:r>
    </w:p>
    <w:p>
      <w:r>
        <w:t>出版社：北京：中共中央党校出版社</w:t>
      </w:r>
    </w:p>
    <w:p>
      <w:r>
        <w:t>出版日期：1998.09</w:t>
      </w:r>
    </w:p>
    <w:p>
      <w:r>
        <w:t>总页数：548</w:t>
      </w:r>
    </w:p>
    <w:p>
      <w:r>
        <w:t>更多请访问教客网: www.jiaokey.com</w:t>
      </w:r>
    </w:p>
    <w:p>
      <w:r>
        <w:t>历史的责任  瓷都从传统走向现代的实践与思考 评论地址：https://www.jiaokey.com/book/detail/10788279.html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