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国际经济法系列专著  国际海事法</w:t>
      </w:r>
    </w:p>
    <w:p>
      <w:r>
        <w:rPr>
          <w:rFonts w:ascii="宋体" w:hAnsi="宋体" w:eastAsia="宋体"/>
          <w:sz w:val="24"/>
        </w:rPr>
        <w:t>陈安  韩传华  阮家芳 蔡荣伟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国际经济法系列专著  国际海事法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  韩传华  阮家芳 蔡荣伟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厦门经济特区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本书出售、求购地址：https://www.jiaokey.com/book/detail/10788044.html</w:t>
      </w:r>
    </w:p>
    <w:p>
      <w:r>
        <w:t>更多相关图书推荐：https://www.jiaokey.com</w:t>
      </w:r>
    </w:p>
    <w:p>
      <w:r>
        <w:t>陈安  韩传华  阮家芳 蔡荣伟 其他作品：https://www.jiaokey.com/tag/陈安  韩传华  阮家芳 蔡荣伟.html</w:t>
      </w:r>
    </w:p>
    <w:p>
      <w:r>
        <w:t>厦门经济特区 出版图书：https://www.jiaokey.com/tag/厦门经济特区.html</w:t>
      </w:r>
    </w:p>
    <w:p>
      <w:r>
        <w:t>关键词搜索：https://www.jiaokey.com/tag/国际经济法系列专著  国际海事法.html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