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矿井运输手册</w:t>
      </w:r>
    </w:p>
    <w:p>
      <w:r>
        <w:rPr>
          <w:rFonts w:ascii="宋体" w:hAnsi="宋体" w:eastAsia="宋体"/>
          <w:sz w:val="24"/>
        </w:rPr>
        <w:t>（苏）佩萨霍维奇（Г.Я.Пейсахович）等著；吴锦甫等译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矿井运输手册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（苏）佩萨霍维奇（Г.Я.Пейсахович）等著；吴锦甫等译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本书出售、求购地址：https://www.jiaokey.com/book/detail/10787467.html</w:t>
      </w:r>
    </w:p>
    <w:p>
      <w:r>
        <w:t>更多相关图书推荐：https://www.jiaokey.com</w:t>
      </w:r>
    </w:p>
    <w:p>
      <w:r>
        <w:t>（苏）佩萨霍维奇（Г.Я.Пейсахович）等著；吴锦甫等译 其他作品：https://www.jiaokey.com/tag/（苏）佩萨霍维奇（Г.Я.Пейсахович）等著；吴锦甫等译.html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关键词搜索：https://www.jiaokey.com/tag/矿井运输手册.html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