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面对着死神的请柬——一个癌症患者对气功治病的体会与研究</w:t>
      </w:r>
    </w:p>
    <w:p>
      <w:r>
        <w:rPr>
          <w:rFonts w:ascii="宋体" w:hAnsi="宋体" w:eastAsia="宋体"/>
          <w:sz w:val="24"/>
        </w:rPr>
        <w:t>李世铭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面对着死神的请柬——一个癌症患者对气功治病的体会与研究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本书出售、求购地址：https://www.jiaokey.com/book/detail/10787292.html</w:t>
      </w:r>
    </w:p>
    <w:p>
      <w:r>
        <w:t>更多相关图书推荐：https://www.jiaokey.com</w:t>
      </w:r>
    </w:p>
    <w:p>
      <w:r>
        <w:t>李世铭 其他作品：https://www.jiaokey.com/tag/李世铭.html</w:t>
      </w:r>
    </w:p>
    <w:p>
      <w:r>
        <w:t>关键词搜索：https://www.jiaokey.com/tag/面对着死神的请柬——一个癌症患者对气功治病的体会与研究.html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