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汉文化论纲  兼述中朝中日中越文化交流</w:t>
      </w:r>
    </w:p>
    <w:p>
      <w:r>
        <w:rPr>
          <w:rFonts w:ascii="宋体" w:hAnsi="宋体" w:eastAsia="宋体"/>
          <w:sz w:val="24"/>
        </w:rPr>
        <w:t>陈玉龙  杨通方等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汉文化论纲  兼述中朝中日中越文化交流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陈玉龙  杨通方等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本书出售、求购地址：https://www.jiaokey.com/book/detail/10787062.html</w:t>
      </w:r>
    </w:p>
    <w:p>
      <w:r>
        <w:t>更多相关图书推荐：https://www.jiaokey.com</w:t>
      </w:r>
    </w:p>
    <w:p>
      <w:r>
        <w:t>陈玉龙  杨通方等 其他作品：https://www.jiaokey.com/tag/陈玉龙  杨通方等.html</w:t>
      </w:r>
    </w:p>
    <w:p>
      <w:r>
        <w:t>北京大学出版社 出版图书：https://www.jiaokey.com/tag/北京大学出版社.html</w:t>
      </w:r>
    </w:p>
    <w:p>
      <w:r>
        <w:t>关键词搜索：https://www.jiaokey.com/tag/汉文化论纲  兼述中朝中日中越文化交流.html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